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general de folleto"/>
      </w:tblPr>
      <w:tblGrid>
        <w:gridCol w:w="7266"/>
        <w:gridCol w:w="3488"/>
      </w:tblGrid>
      <w:tr w:rsidR="00A929C7" w:rsidTr="00BB18A3">
        <w:tc>
          <w:tcPr>
            <w:tcW w:w="720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:rsidR="00874975" w:rsidRDefault="009C438C" w:rsidP="00A929C7">
            <w:r>
              <w:rPr>
                <w:noProof/>
                <w:lang w:val="es-AR" w:eastAsia="es-AR"/>
              </w:rPr>
              <w:drawing>
                <wp:inline distT="0" distB="0" distL="0" distR="0" wp14:anchorId="17A6C9BB" wp14:editId="7495C766">
                  <wp:extent cx="2916000" cy="1980000"/>
                  <wp:effectExtent l="0" t="0" r="0" b="1270"/>
                  <wp:docPr id="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38C" w:rsidRDefault="009C438C" w:rsidP="009C575A">
            <w:pPr>
              <w:pStyle w:val="Subttulo"/>
              <w:spacing w:line="228" w:lineRule="auto"/>
              <w:jc w:val="center"/>
              <w:rPr>
                <w:sz w:val="52"/>
                <w:szCs w:val="52"/>
              </w:rPr>
            </w:pPr>
          </w:p>
          <w:p w:rsidR="00874975" w:rsidRPr="009C438C" w:rsidRDefault="009C438C" w:rsidP="009C438C">
            <w:pPr>
              <w:pStyle w:val="Subttulo"/>
              <w:spacing w:line="228" w:lineRule="auto"/>
              <w:jc w:val="center"/>
              <w:rPr>
                <w:rFonts w:ascii="Century" w:hAnsi="Century"/>
                <w:color w:val="34AB8A" w:themeColor="accent4" w:themeShade="BF"/>
                <w:sz w:val="52"/>
                <w:szCs w:val="52"/>
              </w:rPr>
            </w:pPr>
            <w:r w:rsidRPr="009C438C">
              <w:rPr>
                <w:rFonts w:ascii="Century" w:hAnsi="Century"/>
                <w:color w:val="34AB8A" w:themeColor="accent4" w:themeShade="BF"/>
                <w:sz w:val="52"/>
                <w:szCs w:val="52"/>
              </w:rPr>
              <w:t>Especializacion en mediacion familiar</w:t>
            </w:r>
          </w:p>
          <w:p w:rsidR="00A23C2C" w:rsidRDefault="00A23C2C" w:rsidP="00A23C2C">
            <w:pPr>
              <w:spacing w:line="228" w:lineRule="auto"/>
              <w:rPr>
                <w:rFonts w:ascii="Georgia" w:eastAsia="Times New Roman" w:hAnsi="Georgia" w:cs="Times New Roman"/>
                <w:b/>
                <w:bCs/>
                <w:color w:val="444444"/>
                <w:sz w:val="22"/>
                <w:szCs w:val="22"/>
                <w:lang w:val="es-AR" w:eastAsia="es-AR"/>
              </w:rPr>
            </w:pPr>
          </w:p>
          <w:p w:rsidR="008E4443" w:rsidRDefault="009C438C" w:rsidP="009C438C">
            <w:pPr>
              <w:jc w:val="both"/>
              <w:rPr>
                <w:rFonts w:ascii="Arial" w:hAnsi="Arial" w:cs="Arial"/>
                <w:lang w:val="es-AR"/>
              </w:rPr>
            </w:pPr>
            <w:r w:rsidRPr="0012400F">
              <w:rPr>
                <w:rFonts w:ascii="Arial" w:hAnsi="Arial" w:cs="Arial"/>
                <w:lang w:val="es-AR"/>
              </w:rPr>
              <w:t xml:space="preserve">La Asociación de Mediadores de la Provincia del </w:t>
            </w:r>
            <w:r w:rsidR="008E4443">
              <w:rPr>
                <w:rFonts w:ascii="Arial" w:hAnsi="Arial" w:cs="Arial"/>
                <w:lang w:val="es-AR"/>
              </w:rPr>
              <w:t>Chu</w:t>
            </w:r>
            <w:r w:rsidR="00853A06">
              <w:rPr>
                <w:rFonts w:ascii="Arial" w:hAnsi="Arial" w:cs="Arial"/>
                <w:lang w:val="es-AR"/>
              </w:rPr>
              <w:t>but tiene el agrado de comunicarles</w:t>
            </w:r>
            <w:r w:rsidR="008E4443">
              <w:rPr>
                <w:rFonts w:ascii="Arial" w:hAnsi="Arial" w:cs="Arial"/>
                <w:lang w:val="es-AR"/>
              </w:rPr>
              <w:t xml:space="preserve"> que el viernes 22 de marzo a las 15 horas se da inicio </w:t>
            </w:r>
            <w:r w:rsidR="00C101AD">
              <w:rPr>
                <w:rFonts w:ascii="Arial" w:hAnsi="Arial" w:cs="Arial"/>
                <w:lang w:val="es-AR"/>
              </w:rPr>
              <w:t xml:space="preserve"> a</w:t>
            </w:r>
            <w:r>
              <w:rPr>
                <w:rFonts w:ascii="Arial" w:hAnsi="Arial" w:cs="Arial"/>
                <w:lang w:val="es-AR"/>
              </w:rPr>
              <w:t xml:space="preserve"> l</w:t>
            </w:r>
            <w:r w:rsidRPr="0012400F">
              <w:rPr>
                <w:rFonts w:ascii="Arial" w:hAnsi="Arial" w:cs="Arial"/>
                <w:lang w:val="es-AR"/>
              </w:rPr>
              <w:t>a Especi</w:t>
            </w:r>
            <w:r w:rsidR="008E4443">
              <w:rPr>
                <w:rFonts w:ascii="Arial" w:hAnsi="Arial" w:cs="Arial"/>
                <w:lang w:val="es-AR"/>
              </w:rPr>
              <w:t>aliz</w:t>
            </w:r>
            <w:r w:rsidR="00C101AD">
              <w:rPr>
                <w:rFonts w:ascii="Arial" w:hAnsi="Arial" w:cs="Arial"/>
                <w:lang w:val="es-AR"/>
              </w:rPr>
              <w:t xml:space="preserve">ación en Mediación Familiar </w:t>
            </w:r>
          </w:p>
          <w:p w:rsidR="009C438C" w:rsidRDefault="008E4443" w:rsidP="009C438C">
            <w:pPr>
              <w:jc w:val="both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La misma estará a cargo de</w:t>
            </w:r>
            <w:r w:rsidR="009C438C" w:rsidRPr="0012400F">
              <w:rPr>
                <w:rFonts w:ascii="Arial" w:hAnsi="Arial" w:cs="Arial"/>
                <w:lang w:val="es-AR"/>
              </w:rPr>
              <w:t xml:space="preserve"> docentes de reconocida trayectoria en la materia, la Dra. Patricia Aréchaga y Lic. Florencia Brandoni, entre otros integrantes de la entidad formadora “Consensos”, habilitada por el Ministerio de Justicia y Derechos Humanos de la Nación. </w:t>
            </w:r>
          </w:p>
          <w:p w:rsidR="0062094B" w:rsidRDefault="0062094B" w:rsidP="009C438C">
            <w:pPr>
              <w:jc w:val="both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 xml:space="preserve">Dicha especialización es declarada de interés académico judicial por  disposición  2/19 </w:t>
            </w:r>
            <w:r w:rsidR="00087B21">
              <w:rPr>
                <w:rFonts w:ascii="Arial" w:hAnsi="Arial" w:cs="Arial"/>
                <w:lang w:val="es-AR"/>
              </w:rPr>
              <w:t xml:space="preserve">de la </w:t>
            </w:r>
            <w:r>
              <w:rPr>
                <w:rFonts w:ascii="Arial" w:hAnsi="Arial" w:cs="Arial"/>
                <w:lang w:val="es-AR"/>
              </w:rPr>
              <w:t>Escuela de Capacitación Judicial de la provincia del Chubut.</w:t>
            </w:r>
          </w:p>
          <w:p w:rsidR="008E4443" w:rsidRDefault="0062094B" w:rsidP="009C438C">
            <w:pPr>
              <w:jc w:val="both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La Defensoría del Pueblo resuelve declarar de interés institucional en el ámbito de la provincia del Chubut (Res DPCH N 03/19)</w:t>
            </w:r>
          </w:p>
          <w:p w:rsidR="00C101AD" w:rsidRDefault="00C101AD" w:rsidP="009C438C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A23C2C" w:rsidRPr="00BB18A3" w:rsidRDefault="00947A4A" w:rsidP="009207F4">
            <w:pPr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lang w:val="es-AR"/>
              </w:rPr>
              <w:t>Las jornadas</w:t>
            </w:r>
            <w:r w:rsidR="00C101AD">
              <w:rPr>
                <w:rFonts w:ascii="Arial" w:hAnsi="Arial" w:cs="Arial"/>
                <w:lang w:val="es-AR"/>
              </w:rPr>
              <w:t xml:space="preserve"> </w:t>
            </w:r>
            <w:r w:rsidR="009207F4">
              <w:rPr>
                <w:rFonts w:ascii="Arial" w:hAnsi="Arial" w:cs="Arial"/>
                <w:lang w:val="es-AR"/>
              </w:rPr>
              <w:t xml:space="preserve">se realizarán </w:t>
            </w:r>
            <w:r w:rsidR="00C101AD">
              <w:rPr>
                <w:rFonts w:ascii="Arial" w:hAnsi="Arial" w:cs="Arial"/>
                <w:lang w:val="es-AR"/>
              </w:rPr>
              <w:t>en la ciudad de Trelew, en ins</w:t>
            </w:r>
            <w:r w:rsidR="00087B21">
              <w:rPr>
                <w:rFonts w:ascii="Arial" w:hAnsi="Arial" w:cs="Arial"/>
                <w:lang w:val="es-AR"/>
              </w:rPr>
              <w:t>talaciones del Hotel Libertador.</w:t>
            </w:r>
          </w:p>
          <w:p w:rsidR="009C438C" w:rsidRPr="00BB18A3" w:rsidRDefault="009C438C" w:rsidP="009C438C">
            <w:pPr>
              <w:pStyle w:val="Ttulo3"/>
              <w:jc w:val="left"/>
              <w:rPr>
                <w:sz w:val="22"/>
                <w:szCs w:val="22"/>
              </w:rPr>
            </w:pPr>
            <w:r w:rsidRPr="00BB18A3">
              <w:rPr>
                <w:sz w:val="22"/>
                <w:szCs w:val="22"/>
              </w:rPr>
              <w:t>ASOCIACIÓN DE MEDIADORES DEL CHUBUT</w:t>
            </w:r>
          </w:p>
          <w:p w:rsidR="009C438C" w:rsidRPr="00BB18A3" w:rsidRDefault="009C438C" w:rsidP="009C438C">
            <w:pPr>
              <w:pStyle w:val="Fecha"/>
              <w:jc w:val="left"/>
              <w:rPr>
                <w:sz w:val="22"/>
                <w:szCs w:val="22"/>
              </w:rPr>
            </w:pPr>
          </w:p>
          <w:p w:rsidR="00874975" w:rsidRDefault="00874975" w:rsidP="00BB18A3">
            <w:pPr>
              <w:jc w:val="center"/>
            </w:pPr>
          </w:p>
        </w:tc>
        <w:tc>
          <w:tcPr>
            <w:tcW w:w="3456" w:type="dxa"/>
            <w:tcBorders>
              <w:left w:val="triple" w:sz="12" w:space="0" w:color="FFFFFF" w:themeColor="background1"/>
            </w:tcBorders>
          </w:tcPr>
          <w:tbl>
            <w:tblPr>
              <w:tblW w:w="3423" w:type="dxa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a de diseño de lado derecho"/>
            </w:tblPr>
            <w:tblGrid>
              <w:gridCol w:w="3423"/>
            </w:tblGrid>
            <w:tr w:rsidR="00A929C7" w:rsidTr="009C575A">
              <w:trPr>
                <w:trHeight w:hRule="exact" w:val="10516"/>
              </w:trPr>
              <w:tc>
                <w:tcPr>
                  <w:tcW w:w="3423" w:type="dxa"/>
                  <w:shd w:val="clear" w:color="auto" w:fill="0B769D" w:themeFill="accent2" w:themeFillShade="80"/>
                  <w:tcMar>
                    <w:top w:w="1440" w:type="dxa"/>
                  </w:tcMar>
                </w:tcPr>
                <w:p w:rsidR="009C438C" w:rsidRPr="009C438C" w:rsidRDefault="009C438C" w:rsidP="009C438C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  <w:lang w:val="es-AR"/>
                    </w:rPr>
                  </w:pPr>
                  <w:r w:rsidRPr="009C438C"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  <w:lang w:val="es-AR"/>
                    </w:rPr>
                    <w:t>Destinatarios</w:t>
                  </w:r>
                  <w:r w:rsidRPr="009C438C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  <w:lang w:val="es-AR"/>
                    </w:rPr>
                    <w:t>: Podrán participar todos los que se encuentren interesados en la temática de Mediación Familiar y posea título terciario o universitario de por lo menos</w:t>
                  </w:r>
                  <w:r w:rsidRPr="009C438C">
                    <w:rPr>
                      <w:rFonts w:ascii="Arial" w:hAnsi="Arial" w:cs="Arial"/>
                      <w:color w:val="FFFFFF" w:themeColor="background1"/>
                      <w:lang w:val="es-AR"/>
                    </w:rPr>
                    <w:t xml:space="preserve"> </w:t>
                  </w:r>
                  <w:r w:rsidRPr="009C438C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  <w:lang w:val="es-AR"/>
                    </w:rPr>
                    <w:t>cuatro años.</w:t>
                  </w:r>
                </w:p>
                <w:p w:rsidR="009C438C" w:rsidRDefault="009C438C" w:rsidP="009C438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AR"/>
                    </w:rPr>
                  </w:pPr>
                  <w:r w:rsidRPr="009C438C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AR"/>
                    </w:rPr>
                    <w:t>Modalidad:</w:t>
                  </w:r>
                  <w:r w:rsidRPr="009C438C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AR"/>
                    </w:rPr>
                    <w:t xml:space="preserve"> Se prevén cinco encuentros de dos días, desde el mes de marzo hasta el mes de Julio. Los días serán viernes a la tarde y sábado</w:t>
                  </w:r>
                </w:p>
                <w:p w:rsidR="009C438C" w:rsidRDefault="009C438C" w:rsidP="009C438C">
                  <w:pPr>
                    <w:jc w:val="center"/>
                    <w:rPr>
                      <w:rFonts w:ascii="Arial" w:hAnsi="Arial" w:cs="Arial"/>
                      <w:lang w:val="es-AR"/>
                    </w:rPr>
                  </w:pPr>
                  <w:r w:rsidRPr="009C438C"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  <w:lang w:val="es-AR"/>
                    </w:rPr>
                    <w:t>Asistencia</w:t>
                  </w:r>
                  <w:r w:rsidRPr="009C438C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  <w:lang w:val="es-AR"/>
                    </w:rPr>
                    <w:t>: Se establece como requisito de asistencia tener el ochenta por ciento (80 %), esto es, al menos cuatro (4) encuentros</w:t>
                  </w:r>
                  <w:r w:rsidRPr="009C438C">
                    <w:rPr>
                      <w:rFonts w:ascii="Arial" w:hAnsi="Arial" w:cs="Arial"/>
                      <w:lang w:val="es-AR"/>
                    </w:rPr>
                    <w:t>.</w:t>
                  </w:r>
                </w:p>
                <w:p w:rsidR="008E4443" w:rsidRDefault="008E4443" w:rsidP="009C438C">
                  <w:pPr>
                    <w:jc w:val="center"/>
                    <w:rPr>
                      <w:rFonts w:ascii="Arial" w:hAnsi="Arial" w:cs="Arial"/>
                      <w:lang w:val="es-AR"/>
                    </w:rPr>
                  </w:pPr>
                </w:p>
                <w:p w:rsidR="008E4443" w:rsidRPr="008E4443" w:rsidRDefault="008E4443" w:rsidP="009C438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lang w:val="es-AR"/>
                    </w:rPr>
                  </w:pPr>
                  <w:r w:rsidRPr="008E4443">
                    <w:rPr>
                      <w:rFonts w:ascii="Arial" w:hAnsi="Arial" w:cs="Arial"/>
                      <w:color w:val="FFFFFF" w:themeColor="background1"/>
                      <w:lang w:val="es-AR"/>
                    </w:rPr>
                    <w:t>Organiza:</w:t>
                  </w:r>
                </w:p>
                <w:p w:rsidR="008E4443" w:rsidRPr="008E4443" w:rsidRDefault="008E4443" w:rsidP="009C438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lang w:val="es-AR"/>
                    </w:rPr>
                  </w:pPr>
                  <w:r w:rsidRPr="008E4443">
                    <w:rPr>
                      <w:rFonts w:ascii="Arial" w:hAnsi="Arial" w:cs="Arial"/>
                      <w:color w:val="FFFFFF" w:themeColor="background1"/>
                      <w:lang w:val="es-AR"/>
                    </w:rPr>
                    <w:t>AMCH</w:t>
                  </w:r>
                </w:p>
                <w:p w:rsidR="008E4443" w:rsidRDefault="008E4443" w:rsidP="009C438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lang w:val="es-AR"/>
                    </w:rPr>
                  </w:pPr>
                </w:p>
                <w:p w:rsidR="008E4443" w:rsidRDefault="008E4443" w:rsidP="009C438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lang w:val="es-AR"/>
                    </w:rPr>
                  </w:pPr>
                  <w:bookmarkStart w:id="0" w:name="_GoBack"/>
                  <w:bookmarkEnd w:id="0"/>
                </w:p>
                <w:p w:rsidR="009C438C" w:rsidRPr="008E4443" w:rsidRDefault="008E4443" w:rsidP="009C438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lang w:val="es-AR"/>
                    </w:rPr>
                  </w:pPr>
                  <w:r w:rsidRPr="008E4443">
                    <w:rPr>
                      <w:rFonts w:ascii="Arial" w:hAnsi="Arial" w:cs="Arial"/>
                      <w:color w:val="FFFFFF" w:themeColor="background1"/>
                      <w:lang w:val="es-AR"/>
                    </w:rPr>
                    <w:t>2019</w:t>
                  </w:r>
                </w:p>
                <w:p w:rsidR="009C438C" w:rsidRPr="009C438C" w:rsidRDefault="009C438C" w:rsidP="009C438C">
                  <w:pPr>
                    <w:jc w:val="both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AR"/>
                    </w:rPr>
                  </w:pPr>
                </w:p>
                <w:p w:rsidR="007A7992" w:rsidRDefault="007A7992" w:rsidP="009C575A">
                  <w:pPr>
                    <w:pStyle w:val="Ttulo2"/>
                    <w:spacing w:line="240" w:lineRule="auto"/>
                  </w:pPr>
                </w:p>
              </w:tc>
            </w:tr>
            <w:tr w:rsidR="00A929C7" w:rsidTr="009C575A">
              <w:trPr>
                <w:trHeight w:hRule="exact" w:val="3651"/>
              </w:trPr>
              <w:tc>
                <w:tcPr>
                  <w:tcW w:w="3423" w:type="dxa"/>
                  <w:shd w:val="clear" w:color="auto" w:fill="31479E" w:themeFill="accent1" w:themeFillShade="BF"/>
                  <w:tcMar>
                    <w:top w:w="216" w:type="dxa"/>
                  </w:tcMar>
                </w:tcPr>
                <w:p w:rsidR="009C438C" w:rsidRDefault="009C438C" w:rsidP="009C438C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  <w:lang w:val="es-AR"/>
                    </w:rPr>
                  </w:pPr>
                </w:p>
                <w:p w:rsidR="009C438C" w:rsidRPr="009C438C" w:rsidRDefault="009C438C" w:rsidP="009C438C">
                  <w:pPr>
                    <w:spacing w:after="200" w:line="276" w:lineRule="auto"/>
                    <w:jc w:val="center"/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  <w:lang w:val="es-AR"/>
                    </w:rPr>
                  </w:pPr>
                  <w:r w:rsidRPr="009C438C"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  <w:lang w:val="es-AR"/>
                    </w:rPr>
                    <w:t>Homologación</w:t>
                  </w:r>
                  <w:r w:rsidRPr="009C438C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  <w:lang w:val="es-AR"/>
                    </w:rPr>
                    <w:t>: Se reconocen 60 horas homologadas por el Ministerio de Justicia y Derechos Humanos de Nación</w:t>
                  </w:r>
                </w:p>
                <w:p w:rsidR="009C575A" w:rsidRDefault="009C575A" w:rsidP="009C438C">
                  <w:pPr>
                    <w:pStyle w:val="Fecha"/>
                  </w:pPr>
                </w:p>
              </w:tc>
            </w:tr>
          </w:tbl>
          <w:p w:rsidR="00A929C7" w:rsidRDefault="00A929C7"/>
        </w:tc>
      </w:tr>
    </w:tbl>
    <w:p w:rsidR="006F3CE1" w:rsidRDefault="006F3CE1">
      <w:pPr>
        <w:pStyle w:val="Sinespaciado"/>
      </w:pPr>
    </w:p>
    <w:sectPr w:rsidR="006F3CE1" w:rsidSect="00081942">
      <w:pgSz w:w="11906" w:h="16838" w:code="9"/>
      <w:pgMar w:top="720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FD8" w:rsidRDefault="000A1FD8" w:rsidP="00C5038D">
      <w:pPr>
        <w:spacing w:after="0" w:line="240" w:lineRule="auto"/>
      </w:pPr>
      <w:r>
        <w:separator/>
      </w:r>
    </w:p>
  </w:endnote>
  <w:endnote w:type="continuationSeparator" w:id="0">
    <w:p w:rsidR="000A1FD8" w:rsidRDefault="000A1FD8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FD8" w:rsidRDefault="000A1FD8" w:rsidP="00C5038D">
      <w:pPr>
        <w:spacing w:after="0" w:line="240" w:lineRule="auto"/>
      </w:pPr>
      <w:r>
        <w:separator/>
      </w:r>
    </w:p>
  </w:footnote>
  <w:footnote w:type="continuationSeparator" w:id="0">
    <w:p w:rsidR="000A1FD8" w:rsidRDefault="000A1FD8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5DC7116"/>
    <w:multiLevelType w:val="hybridMultilevel"/>
    <w:tmpl w:val="572EFEDC"/>
    <w:lvl w:ilvl="0" w:tplc="738412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20F"/>
    <w:rsid w:val="00015379"/>
    <w:rsid w:val="00020E88"/>
    <w:rsid w:val="0005124E"/>
    <w:rsid w:val="00075032"/>
    <w:rsid w:val="00081942"/>
    <w:rsid w:val="0008459A"/>
    <w:rsid w:val="00087B21"/>
    <w:rsid w:val="00096E46"/>
    <w:rsid w:val="000A1FD8"/>
    <w:rsid w:val="000D7F1B"/>
    <w:rsid w:val="001035B9"/>
    <w:rsid w:val="00115FD0"/>
    <w:rsid w:val="00126154"/>
    <w:rsid w:val="00192909"/>
    <w:rsid w:val="001D4700"/>
    <w:rsid w:val="00202606"/>
    <w:rsid w:val="002043AB"/>
    <w:rsid w:val="00383F72"/>
    <w:rsid w:val="003B485A"/>
    <w:rsid w:val="003D32C9"/>
    <w:rsid w:val="003E5B3F"/>
    <w:rsid w:val="00421850"/>
    <w:rsid w:val="004567B2"/>
    <w:rsid w:val="004F2907"/>
    <w:rsid w:val="004F460E"/>
    <w:rsid w:val="0057786F"/>
    <w:rsid w:val="005B2FDA"/>
    <w:rsid w:val="005C2D94"/>
    <w:rsid w:val="00600499"/>
    <w:rsid w:val="0062094B"/>
    <w:rsid w:val="00651898"/>
    <w:rsid w:val="006B146D"/>
    <w:rsid w:val="006F3CE1"/>
    <w:rsid w:val="00726150"/>
    <w:rsid w:val="00731298"/>
    <w:rsid w:val="00760E88"/>
    <w:rsid w:val="00797D18"/>
    <w:rsid w:val="007A7992"/>
    <w:rsid w:val="007B77B0"/>
    <w:rsid w:val="00853A06"/>
    <w:rsid w:val="00874975"/>
    <w:rsid w:val="0089320F"/>
    <w:rsid w:val="008A7F58"/>
    <w:rsid w:val="008E4443"/>
    <w:rsid w:val="009003EF"/>
    <w:rsid w:val="00917552"/>
    <w:rsid w:val="009207F4"/>
    <w:rsid w:val="00947A4A"/>
    <w:rsid w:val="00970CCB"/>
    <w:rsid w:val="009A6DB1"/>
    <w:rsid w:val="009A6FDF"/>
    <w:rsid w:val="009C438C"/>
    <w:rsid w:val="009C575A"/>
    <w:rsid w:val="009D1232"/>
    <w:rsid w:val="00A23C2C"/>
    <w:rsid w:val="00A37997"/>
    <w:rsid w:val="00A918B2"/>
    <w:rsid w:val="00A929C7"/>
    <w:rsid w:val="00B303E1"/>
    <w:rsid w:val="00B57FC7"/>
    <w:rsid w:val="00BB18A3"/>
    <w:rsid w:val="00BE1B5A"/>
    <w:rsid w:val="00BF3390"/>
    <w:rsid w:val="00C101AD"/>
    <w:rsid w:val="00C103AB"/>
    <w:rsid w:val="00C26CF5"/>
    <w:rsid w:val="00C5038D"/>
    <w:rsid w:val="00C9436E"/>
    <w:rsid w:val="00D425F8"/>
    <w:rsid w:val="00D57327"/>
    <w:rsid w:val="00D73B50"/>
    <w:rsid w:val="00DB4F4E"/>
    <w:rsid w:val="00EC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2C12756B-9484-4372-991D-8BFFF237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12745" w:themeColor="text2"/>
        <w:sz w:val="26"/>
        <w:szCs w:val="26"/>
        <w:lang w:val="es-E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FDF"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link w:val="Ttulo2C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Ttulo3">
    <w:name w:val="heading 3"/>
    <w:basedOn w:val="Normal"/>
    <w:link w:val="Ttulo3C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Ttulo5">
    <w:name w:val="heading 5"/>
    <w:basedOn w:val="Normal"/>
    <w:next w:val="Normal"/>
    <w:link w:val="Ttulo5C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31479E" w:themeColor="accent1" w:themeShade="BF"/>
    </w:rPr>
  </w:style>
  <w:style w:type="paragraph" w:styleId="Ttulo6">
    <w:name w:val="heading 6"/>
    <w:basedOn w:val="Normal"/>
    <w:next w:val="Normal"/>
    <w:link w:val="Ttulo6C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Ttulo7">
    <w:name w:val="heading 7"/>
    <w:basedOn w:val="Normal"/>
    <w:next w:val="Normal"/>
    <w:link w:val="Ttulo7C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Ttulo8">
    <w:name w:val="heading 8"/>
    <w:basedOn w:val="Normal"/>
    <w:next w:val="Normal"/>
    <w:link w:val="Ttulo8C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link w:val="SubttuloC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tuloCar">
    <w:name w:val="Subtítulo Car"/>
    <w:basedOn w:val="Fuentedeprrafopredeter"/>
    <w:link w:val="Subttulo"/>
    <w:uiPriority w:val="2"/>
    <w:rsid w:val="006F3CE1"/>
    <w:rPr>
      <w:b/>
      <w:caps/>
      <w:sz w:val="106"/>
    </w:rPr>
  </w:style>
  <w:style w:type="paragraph" w:styleId="Puesto">
    <w:name w:val="Title"/>
    <w:basedOn w:val="Normal"/>
    <w:link w:val="PuestoC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1479E" w:themeColor="accent1" w:themeShade="BF"/>
      <w:kern w:val="28"/>
      <w:sz w:val="106"/>
      <w:szCs w:val="106"/>
    </w:rPr>
  </w:style>
  <w:style w:type="character" w:customStyle="1" w:styleId="PuestoCar">
    <w:name w:val="Puesto Car"/>
    <w:basedOn w:val="Fuentedeprrafopredeter"/>
    <w:link w:val="Puesto"/>
    <w:uiPriority w:val="1"/>
    <w:rsid w:val="006F3CE1"/>
    <w:rPr>
      <w:rFonts w:asciiTheme="majorHAnsi" w:eastAsiaTheme="majorEastAsia" w:hAnsiTheme="majorHAnsi" w:cstheme="majorBidi"/>
      <w:b/>
      <w:bCs/>
      <w:caps/>
      <w:color w:val="31479E" w:themeColor="accent1" w:themeShade="BF"/>
      <w:kern w:val="28"/>
      <w:sz w:val="106"/>
      <w:szCs w:val="106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30"/>
      <w:szCs w:val="3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Fecha">
    <w:name w:val="Date"/>
    <w:basedOn w:val="Normal"/>
    <w:link w:val="FechaC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5"/>
    <w:rsid w:val="00760E88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22"/>
      <w:szCs w:val="18"/>
    </w:rPr>
  </w:style>
  <w:style w:type="character" w:customStyle="1" w:styleId="Ttulo4Car">
    <w:name w:val="Título 4 Car"/>
    <w:basedOn w:val="Fuentedeprrafopredeter"/>
    <w:link w:val="Ttulo4"/>
    <w:uiPriority w:val="3"/>
    <w:semiHidden/>
    <w:rPr>
      <w:rFonts w:asciiTheme="majorHAnsi" w:eastAsiaTheme="majorEastAsia" w:hAnsiTheme="majorHAnsi" w:cstheme="majorBidi"/>
      <w:color w:val="31479E" w:themeColor="accent1" w:themeShade="BF"/>
    </w:rPr>
  </w:style>
  <w:style w:type="paragraph" w:styleId="Piedepgina">
    <w:name w:val="footer"/>
    <w:basedOn w:val="Normal"/>
    <w:link w:val="PiedepginaCar"/>
    <w:uiPriority w:val="99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Encabezado">
    <w:name w:val="header"/>
    <w:basedOn w:val="Normal"/>
    <w:link w:val="EncabezadoCar"/>
    <w:uiPriority w:val="99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Ttulo5Car">
    <w:name w:val="Título 5 Car"/>
    <w:basedOn w:val="Fuentedeprrafopredeter"/>
    <w:link w:val="Ttulo5"/>
    <w:uiPriority w:val="3"/>
    <w:semiHidden/>
    <w:rPr>
      <w:rFonts w:asciiTheme="majorHAnsi" w:eastAsiaTheme="majorEastAsia" w:hAnsiTheme="majorHAnsi" w:cstheme="majorBidi"/>
      <w:i/>
      <w:color w:val="31479E" w:themeColor="accent1" w:themeShade="BF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i/>
      <w:iCs/>
      <w:color w:val="31479E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A918B2"/>
    <w:pPr>
      <w:pBdr>
        <w:top w:val="single" w:sz="4" w:space="10" w:color="31479E" w:themeColor="accent1" w:themeShade="BF"/>
        <w:bottom w:val="single" w:sz="4" w:space="10" w:color="31479E" w:themeColor="accent1" w:themeShade="BF"/>
      </w:pBdr>
      <w:spacing w:before="360" w:after="360"/>
      <w:jc w:val="center"/>
    </w:pPr>
    <w:rPr>
      <w:i/>
      <w:iCs/>
      <w:color w:val="31479E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918B2"/>
    <w:rPr>
      <w:i/>
      <w:iCs/>
      <w:color w:val="31479E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A918B2"/>
    <w:rPr>
      <w:b/>
      <w:bCs/>
      <w:caps w:val="0"/>
      <w:smallCaps/>
      <w:color w:val="31479E" w:themeColor="accent1" w:themeShade="BF"/>
      <w:spacing w:val="0"/>
    </w:rPr>
  </w:style>
  <w:style w:type="paragraph" w:styleId="Bibliografa">
    <w:name w:val="Bibliography"/>
    <w:basedOn w:val="Normal"/>
    <w:next w:val="Normal"/>
    <w:uiPriority w:val="37"/>
    <w:semiHidden/>
    <w:unhideWhenUsed/>
    <w:rsid w:val="00B57FC7"/>
  </w:style>
  <w:style w:type="paragraph" w:styleId="Textodebloque">
    <w:name w:val="Block Text"/>
    <w:basedOn w:val="Normal"/>
    <w:uiPriority w:val="99"/>
    <w:semiHidden/>
    <w:unhideWhenUsed/>
    <w:qFormat/>
    <w:rsid w:val="00B57FC7"/>
    <w:pPr>
      <w:pBdr>
        <w:top w:val="single" w:sz="2" w:space="10" w:color="4E67C8" w:themeColor="accent1" w:shadow="1" w:frame="1"/>
        <w:left w:val="single" w:sz="2" w:space="10" w:color="4E67C8" w:themeColor="accent1" w:shadow="1" w:frame="1"/>
        <w:bottom w:val="single" w:sz="2" w:space="10" w:color="4E67C8" w:themeColor="accent1" w:shadow="1" w:frame="1"/>
        <w:right w:val="single" w:sz="2" w:space="10" w:color="4E67C8" w:themeColor="accent1" w:shadow="1" w:frame="1"/>
      </w:pBdr>
      <w:ind w:left="1152" w:right="1152"/>
    </w:pPr>
    <w:rPr>
      <w:i/>
      <w:iCs/>
      <w:color w:val="4E67C8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rsid w:val="00B57FC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57FC7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57FC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57FC7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57FC7"/>
    <w:rPr>
      <w:sz w:val="22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B57FC7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B57FC7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57FC7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57FC7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B57FC7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B57FC7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57FC7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B57FC7"/>
    <w:rPr>
      <w:sz w:val="22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B57FC7"/>
  </w:style>
  <w:style w:type="table" w:styleId="Cuadrculavistosa">
    <w:name w:val="Colorful Grid"/>
    <w:basedOn w:val="Tabla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</w:rPr>
      <w:tblPr/>
      <w:tcPr>
        <w:shd w:val="clear" w:color="auto" w:fill="B8C1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1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</w:rPr>
      <w:tblPr/>
      <w:tcPr>
        <w:shd w:val="clear" w:color="auto" w:fill="BEEAF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AF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</w:rPr>
      <w:tblPr/>
      <w:tcPr>
        <w:shd w:val="clear" w:color="auto" w:fill="DBF6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6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</w:rPr>
      <w:tblPr/>
      <w:tcPr>
        <w:shd w:val="clear" w:color="auto" w:fill="BEEB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B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</w:rPr>
      <w:tblPr/>
      <w:tcPr>
        <w:shd w:val="clear" w:color="auto" w:fill="FFCC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</w:rPr>
      <w:tblPr/>
      <w:tcPr>
        <w:shd w:val="clear" w:color="auto" w:fill="F9B2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2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D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B794" w:themeFill="accent4" w:themeFillShade="CC"/>
      </w:tcPr>
    </w:tblStylePr>
    <w:tblStylePr w:type="lastRow">
      <w:rPr>
        <w:b/>
        <w:bCs/>
        <w:color w:val="37B79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A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E11B" w:themeFill="accent3" w:themeFillShade="CC"/>
      </w:tcPr>
    </w:tblStylePr>
    <w:tblStylePr w:type="lastRow">
      <w:rPr>
        <w:b/>
        <w:bCs/>
        <w:color w:val="89E1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280D" w:themeFill="accent6" w:themeFillShade="CC"/>
      </w:tcPr>
    </w:tblStylePr>
    <w:tblStylePr w:type="lastRow">
      <w:rPr>
        <w:b/>
        <w:bCs/>
        <w:color w:val="D028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6200" w:themeFill="accent5" w:themeFillShade="CC"/>
      </w:tcPr>
    </w:tblStylePr>
    <w:tblStylePr w:type="lastRow">
      <w:rPr>
        <w:b/>
        <w:bCs/>
        <w:color w:val="E662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97F" w:themeColor="accent1" w:themeShade="99"/>
          <w:insideV w:val="nil"/>
        </w:tcBorders>
        <w:shd w:val="clear" w:color="auto" w:fill="27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97F" w:themeFill="accent1" w:themeFillShade="99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A6B3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EB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EBB" w:themeColor="accent2" w:themeShade="99"/>
          <w:insideV w:val="nil"/>
        </w:tcBorders>
        <w:shd w:val="clear" w:color="auto" w:fill="0E8EB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EBB" w:themeFill="accent2" w:themeFillShade="99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AEE5F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CEAF" w:themeColor="accent4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A81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A814" w:themeColor="accent3" w:themeShade="99"/>
          <w:insideV w:val="nil"/>
        </w:tcBorders>
        <w:shd w:val="clear" w:color="auto" w:fill="67A81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814" w:themeFill="accent3" w:themeFillShade="99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7EA52" w:themeColor="accent3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896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896F" w:themeColor="accent4" w:themeShade="99"/>
          <w:insideV w:val="nil"/>
        </w:tcBorders>
        <w:shd w:val="clear" w:color="auto" w:fill="29896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96F" w:themeFill="accent4" w:themeFillShade="99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AEE6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4124" w:themeColor="accent6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4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4900" w:themeColor="accent5" w:themeShade="99"/>
          <w:insideV w:val="nil"/>
        </w:tcBorders>
        <w:shd w:val="clear" w:color="auto" w:fill="AC4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4900" w:themeFill="accent5" w:themeFillShade="99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BF9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8021" w:themeColor="accent5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1E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1E0A" w:themeColor="accent6" w:themeShade="99"/>
          <w:insideV w:val="nil"/>
        </w:tcBorders>
        <w:shd w:val="clear" w:color="auto" w:fill="9C1E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E0A" w:themeFill="accent6" w:themeFillShade="99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89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57FC7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7FC7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7F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7FC7"/>
    <w:rPr>
      <w:b/>
      <w:bCs/>
      <w:sz w:val="22"/>
      <w:szCs w:val="20"/>
    </w:rPr>
  </w:style>
  <w:style w:type="table" w:styleId="Listaoscura">
    <w:name w:val="Dark List"/>
    <w:basedOn w:val="Tabla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7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759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B1E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8C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D21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72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B8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3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5C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19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26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B57FC7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B57FC7"/>
  </w:style>
  <w:style w:type="character" w:styleId="nfasis">
    <w:name w:val="Emphasis"/>
    <w:basedOn w:val="Fuentedeprrafopredeter"/>
    <w:uiPriority w:val="20"/>
    <w:semiHidden/>
    <w:unhideWhenUsed/>
    <w:qFormat/>
    <w:rsid w:val="00B57FC7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B57FC7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57FC7"/>
    <w:rPr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B57FC7"/>
    <w:rPr>
      <w:color w:val="59A8D1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B57FC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57FC7"/>
    <w:rPr>
      <w:sz w:val="22"/>
      <w:szCs w:val="20"/>
    </w:rPr>
  </w:style>
  <w:style w:type="table" w:styleId="Tabladecuadrcula1clara">
    <w:name w:val="Grid Table 1 Light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8C1E9" w:themeColor="accent1" w:themeTint="66"/>
        <w:left w:val="single" w:sz="4" w:space="0" w:color="B8C1E9" w:themeColor="accent1" w:themeTint="66"/>
        <w:bottom w:val="single" w:sz="4" w:space="0" w:color="B8C1E9" w:themeColor="accent1" w:themeTint="66"/>
        <w:right w:val="single" w:sz="4" w:space="0" w:color="B8C1E9" w:themeColor="accent1" w:themeTint="66"/>
        <w:insideH w:val="single" w:sz="4" w:space="0" w:color="B8C1E9" w:themeColor="accent1" w:themeTint="66"/>
        <w:insideV w:val="single" w:sz="4" w:space="0" w:color="B8C1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EEAFA" w:themeColor="accent2" w:themeTint="66"/>
        <w:left w:val="single" w:sz="4" w:space="0" w:color="BEEAFA" w:themeColor="accent2" w:themeTint="66"/>
        <w:bottom w:val="single" w:sz="4" w:space="0" w:color="BEEAFA" w:themeColor="accent2" w:themeTint="66"/>
        <w:right w:val="single" w:sz="4" w:space="0" w:color="BEEAFA" w:themeColor="accent2" w:themeTint="66"/>
        <w:insideH w:val="single" w:sz="4" w:space="0" w:color="BEEAFA" w:themeColor="accent2" w:themeTint="66"/>
        <w:insideV w:val="single" w:sz="4" w:space="0" w:color="BEEA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BF6B9" w:themeColor="accent3" w:themeTint="66"/>
        <w:left w:val="single" w:sz="4" w:space="0" w:color="DBF6B9" w:themeColor="accent3" w:themeTint="66"/>
        <w:bottom w:val="single" w:sz="4" w:space="0" w:color="DBF6B9" w:themeColor="accent3" w:themeTint="66"/>
        <w:right w:val="single" w:sz="4" w:space="0" w:color="DBF6B9" w:themeColor="accent3" w:themeTint="66"/>
        <w:insideH w:val="single" w:sz="4" w:space="0" w:color="DBF6B9" w:themeColor="accent3" w:themeTint="66"/>
        <w:insideV w:val="single" w:sz="4" w:space="0" w:color="DBF6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EEBDE" w:themeColor="accent4" w:themeTint="66"/>
        <w:left w:val="single" w:sz="4" w:space="0" w:color="BEEBDE" w:themeColor="accent4" w:themeTint="66"/>
        <w:bottom w:val="single" w:sz="4" w:space="0" w:color="BEEBDE" w:themeColor="accent4" w:themeTint="66"/>
        <w:right w:val="single" w:sz="4" w:space="0" w:color="BEEBDE" w:themeColor="accent4" w:themeTint="66"/>
        <w:insideH w:val="single" w:sz="4" w:space="0" w:color="BEEBDE" w:themeColor="accent4" w:themeTint="66"/>
        <w:insideV w:val="single" w:sz="4" w:space="0" w:color="BEEB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CCA6" w:themeColor="accent5" w:themeTint="66"/>
        <w:left w:val="single" w:sz="4" w:space="0" w:color="FFCCA6" w:themeColor="accent5" w:themeTint="66"/>
        <w:bottom w:val="single" w:sz="4" w:space="0" w:color="FFCCA6" w:themeColor="accent5" w:themeTint="66"/>
        <w:right w:val="single" w:sz="4" w:space="0" w:color="FFCCA6" w:themeColor="accent5" w:themeTint="66"/>
        <w:insideH w:val="single" w:sz="4" w:space="0" w:color="FFCCA6" w:themeColor="accent5" w:themeTint="66"/>
        <w:insideV w:val="single" w:sz="4" w:space="0" w:color="FFC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4A3DE" w:themeColor="accent1" w:themeTint="99"/>
        <w:bottom w:val="single" w:sz="2" w:space="0" w:color="94A3DE" w:themeColor="accent1" w:themeTint="99"/>
        <w:insideH w:val="single" w:sz="2" w:space="0" w:color="94A3DE" w:themeColor="accent1" w:themeTint="99"/>
        <w:insideV w:val="single" w:sz="2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3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EE0F7" w:themeColor="accent2" w:themeTint="99"/>
        <w:bottom w:val="single" w:sz="2" w:space="0" w:color="9EE0F7" w:themeColor="accent2" w:themeTint="99"/>
        <w:insideH w:val="single" w:sz="2" w:space="0" w:color="9EE0F7" w:themeColor="accent2" w:themeTint="99"/>
        <w:insideV w:val="single" w:sz="2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E0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C9F296" w:themeColor="accent3" w:themeTint="99"/>
        <w:bottom w:val="single" w:sz="2" w:space="0" w:color="C9F296" w:themeColor="accent3" w:themeTint="99"/>
        <w:insideH w:val="single" w:sz="2" w:space="0" w:color="C9F296" w:themeColor="accent3" w:themeTint="99"/>
        <w:insideV w:val="single" w:sz="2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F29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9DE1CF" w:themeColor="accent4" w:themeTint="99"/>
        <w:bottom w:val="single" w:sz="2" w:space="0" w:color="9DE1CF" w:themeColor="accent4" w:themeTint="99"/>
        <w:insideH w:val="single" w:sz="2" w:space="0" w:color="9DE1CF" w:themeColor="accent4" w:themeTint="99"/>
        <w:insideV w:val="single" w:sz="2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E1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FB279" w:themeColor="accent5" w:themeTint="99"/>
        <w:bottom w:val="single" w:sz="2" w:space="0" w:color="FFB279" w:themeColor="accent5" w:themeTint="99"/>
        <w:insideH w:val="single" w:sz="2" w:space="0" w:color="FFB279" w:themeColor="accent5" w:themeTint="99"/>
        <w:insideV w:val="single" w:sz="2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2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68C7B" w:themeColor="accent6" w:themeTint="99"/>
        <w:bottom w:val="single" w:sz="2" w:space="0" w:color="F68C7B" w:themeColor="accent6" w:themeTint="99"/>
        <w:insideH w:val="single" w:sz="2" w:space="0" w:color="F68C7B" w:themeColor="accent6" w:themeTint="99"/>
        <w:insideV w:val="single" w:sz="2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8C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adecuadrcula3">
    <w:name w:val="Grid Table 3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B8C1E9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BEEAF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BF6B9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BEEBDE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9B2A7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B57FC7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B57FC7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B57FC7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B57FC7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B57FC7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B57FC7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B57FC7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B57FC7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B57FC7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B57FC7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B57FC7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B57FC7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3"/>
    <w:semiHidden/>
    <w:rsid w:val="00B57FC7"/>
    <w:rPr>
      <w:rFonts w:asciiTheme="majorHAnsi" w:eastAsiaTheme="majorEastAsia" w:hAnsiTheme="majorHAnsi" w:cstheme="majorBidi"/>
      <w:color w:val="202F69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3"/>
    <w:semiHidden/>
    <w:rsid w:val="00B57FC7"/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B57FC7"/>
  </w:style>
  <w:style w:type="paragraph" w:styleId="DireccinHTML">
    <w:name w:val="HTML Address"/>
    <w:basedOn w:val="Normal"/>
    <w:link w:val="DireccinHTMLC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B57FC7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B57FC7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B57FC7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7FC7"/>
    <w:rPr>
      <w:rFonts w:ascii="Consolas" w:hAnsi="Consolas"/>
      <w:sz w:val="22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B57FC7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57FC7"/>
    <w:rPr>
      <w:color w:val="56C7AA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1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  <w:shd w:val="clear" w:color="auto" w:fill="D3D9F1" w:themeFill="accent1" w:themeFillTint="3F"/>
      </w:tcPr>
    </w:tblStylePr>
    <w:tblStylePr w:type="band2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1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  <w:shd w:val="clear" w:color="auto" w:fill="D6F2FC" w:themeFill="accent2" w:themeFillTint="3F"/>
      </w:tcPr>
    </w:tblStylePr>
    <w:tblStylePr w:type="band2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1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  <w:shd w:val="clear" w:color="auto" w:fill="E9F9D4" w:themeFill="accent3" w:themeFillTint="3F"/>
      </w:tcPr>
    </w:tblStylePr>
    <w:tblStylePr w:type="band2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1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  <w:shd w:val="clear" w:color="auto" w:fill="D6F3EB" w:themeFill="accent4" w:themeFillTint="3F"/>
      </w:tcPr>
    </w:tblStylePr>
    <w:tblStylePr w:type="band2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1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  <w:shd w:val="clear" w:color="auto" w:fill="FFDFC8" w:themeFill="accent5" w:themeFillTint="3F"/>
      </w:tcPr>
    </w:tblStylePr>
    <w:tblStylePr w:type="band2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B57FC7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B57FC7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B57FC7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B57FC7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B57FC7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B57FC7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B57FC7"/>
  </w:style>
  <w:style w:type="paragraph" w:styleId="Lista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B57FC7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adelista2">
    <w:name w:val="List Table 2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bottom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bottom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bottom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bottom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bottom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bottom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adelista3">
    <w:name w:val="List Table 3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4E67C8" w:themeColor="accent1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67C8" w:themeColor="accent1"/>
          <w:right w:val="single" w:sz="4" w:space="0" w:color="4E67C8" w:themeColor="accent1"/>
        </w:tcBorders>
      </w:tcPr>
    </w:tblStylePr>
    <w:tblStylePr w:type="band1Horz">
      <w:tblPr/>
      <w:tcPr>
        <w:tcBorders>
          <w:top w:val="single" w:sz="4" w:space="0" w:color="4E67C8" w:themeColor="accent1"/>
          <w:bottom w:val="single" w:sz="4" w:space="0" w:color="4E67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67C8" w:themeColor="accent1"/>
          <w:left w:val="nil"/>
        </w:tcBorders>
      </w:tcPr>
    </w:tblStylePr>
    <w:tblStylePr w:type="swCell">
      <w:tblPr/>
      <w:tcPr>
        <w:tcBorders>
          <w:top w:val="double" w:sz="4" w:space="0" w:color="4E67C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ECCF3" w:themeColor="accent2"/>
          <w:right w:val="single" w:sz="4" w:space="0" w:color="5ECCF3" w:themeColor="accent2"/>
        </w:tcBorders>
      </w:tcPr>
    </w:tblStylePr>
    <w:tblStylePr w:type="band1Horz">
      <w:tblPr/>
      <w:tcPr>
        <w:tcBorders>
          <w:top w:val="single" w:sz="4" w:space="0" w:color="5ECCF3" w:themeColor="accent2"/>
          <w:bottom w:val="single" w:sz="4" w:space="0" w:color="5ECCF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ECCF3" w:themeColor="accent2"/>
          <w:left w:val="nil"/>
        </w:tcBorders>
      </w:tcPr>
    </w:tblStylePr>
    <w:tblStylePr w:type="swCell">
      <w:tblPr/>
      <w:tcPr>
        <w:tcBorders>
          <w:top w:val="double" w:sz="4" w:space="0" w:color="5ECCF3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7EA52" w:themeColor="accent3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EA52" w:themeColor="accent3"/>
          <w:right w:val="single" w:sz="4" w:space="0" w:color="A7EA52" w:themeColor="accent3"/>
        </w:tcBorders>
      </w:tcPr>
    </w:tblStylePr>
    <w:tblStylePr w:type="band1Horz">
      <w:tblPr/>
      <w:tcPr>
        <w:tcBorders>
          <w:top w:val="single" w:sz="4" w:space="0" w:color="A7EA52" w:themeColor="accent3"/>
          <w:bottom w:val="single" w:sz="4" w:space="0" w:color="A7EA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EA52" w:themeColor="accent3"/>
          <w:left w:val="nil"/>
        </w:tcBorders>
      </w:tcPr>
    </w:tblStylePr>
    <w:tblStylePr w:type="swCell">
      <w:tblPr/>
      <w:tcPr>
        <w:tcBorders>
          <w:top w:val="double" w:sz="4" w:space="0" w:color="A7EA52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CEAF" w:themeColor="accent4"/>
          <w:right w:val="single" w:sz="4" w:space="0" w:color="5DCEAF" w:themeColor="accent4"/>
        </w:tcBorders>
      </w:tcPr>
    </w:tblStylePr>
    <w:tblStylePr w:type="band1Horz">
      <w:tblPr/>
      <w:tcPr>
        <w:tcBorders>
          <w:top w:val="single" w:sz="4" w:space="0" w:color="5DCEAF" w:themeColor="accent4"/>
          <w:bottom w:val="single" w:sz="4" w:space="0" w:color="5DCE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CEAF" w:themeColor="accent4"/>
          <w:left w:val="nil"/>
        </w:tcBorders>
      </w:tcPr>
    </w:tblStylePr>
    <w:tblStylePr w:type="swCell">
      <w:tblPr/>
      <w:tcPr>
        <w:tcBorders>
          <w:top w:val="double" w:sz="4" w:space="0" w:color="5DCEAF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8021" w:themeColor="accent5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021" w:themeColor="accent5"/>
          <w:right w:val="single" w:sz="4" w:space="0" w:color="FF8021" w:themeColor="accent5"/>
        </w:tcBorders>
      </w:tcPr>
    </w:tblStylePr>
    <w:tblStylePr w:type="band1Horz">
      <w:tblPr/>
      <w:tcPr>
        <w:tcBorders>
          <w:top w:val="single" w:sz="4" w:space="0" w:color="FF8021" w:themeColor="accent5"/>
          <w:bottom w:val="single" w:sz="4" w:space="0" w:color="FF802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021" w:themeColor="accent5"/>
          <w:left w:val="nil"/>
        </w:tcBorders>
      </w:tcPr>
    </w:tblStylePr>
    <w:tblStylePr w:type="swCell">
      <w:tblPr/>
      <w:tcPr>
        <w:tcBorders>
          <w:top w:val="double" w:sz="4" w:space="0" w:color="FF802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14124" w:themeColor="accent6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4124" w:themeColor="accent6"/>
          <w:right w:val="single" w:sz="4" w:space="0" w:color="F14124" w:themeColor="accent6"/>
        </w:tcBorders>
      </w:tcPr>
    </w:tblStylePr>
    <w:tblStylePr w:type="band1Horz">
      <w:tblPr/>
      <w:tcPr>
        <w:tcBorders>
          <w:top w:val="single" w:sz="4" w:space="0" w:color="F14124" w:themeColor="accent6"/>
          <w:bottom w:val="single" w:sz="4" w:space="0" w:color="F141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4124" w:themeColor="accent6"/>
          <w:left w:val="nil"/>
        </w:tcBorders>
      </w:tcPr>
    </w:tblStylePr>
    <w:tblStylePr w:type="swCell">
      <w:tblPr/>
      <w:tcPr>
        <w:tcBorders>
          <w:top w:val="double" w:sz="4" w:space="0" w:color="F14124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tblBorders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ECCF3" w:themeColor="accent2"/>
        <w:left w:val="single" w:sz="24" w:space="0" w:color="5ECCF3" w:themeColor="accent2"/>
        <w:bottom w:val="single" w:sz="24" w:space="0" w:color="5ECCF3" w:themeColor="accent2"/>
        <w:right w:val="single" w:sz="24" w:space="0" w:color="5ECCF3" w:themeColor="accent2"/>
      </w:tblBorders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EA52" w:themeColor="accent3"/>
        <w:left w:val="single" w:sz="24" w:space="0" w:color="A7EA52" w:themeColor="accent3"/>
        <w:bottom w:val="single" w:sz="24" w:space="0" w:color="A7EA52" w:themeColor="accent3"/>
        <w:right w:val="single" w:sz="24" w:space="0" w:color="A7EA52" w:themeColor="accent3"/>
      </w:tblBorders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CEAF" w:themeColor="accent4"/>
        <w:left w:val="single" w:sz="24" w:space="0" w:color="5DCEAF" w:themeColor="accent4"/>
        <w:bottom w:val="single" w:sz="24" w:space="0" w:color="5DCEAF" w:themeColor="accent4"/>
        <w:right w:val="single" w:sz="24" w:space="0" w:color="5DCEAF" w:themeColor="accent4"/>
      </w:tblBorders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021" w:themeColor="accent5"/>
        <w:left w:val="single" w:sz="24" w:space="0" w:color="FF8021" w:themeColor="accent5"/>
        <w:bottom w:val="single" w:sz="24" w:space="0" w:color="FF8021" w:themeColor="accent5"/>
        <w:right w:val="single" w:sz="24" w:space="0" w:color="FF8021" w:themeColor="accent5"/>
      </w:tblBorders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4124" w:themeColor="accent6"/>
        <w:left w:val="single" w:sz="24" w:space="0" w:color="F14124" w:themeColor="accent6"/>
        <w:bottom w:val="single" w:sz="24" w:space="0" w:color="F14124" w:themeColor="accent6"/>
        <w:right w:val="single" w:sz="24" w:space="0" w:color="F14124" w:themeColor="accent6"/>
      </w:tblBorders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B57FC7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4E67C8" w:themeColor="accent1"/>
        <w:bottom w:val="single" w:sz="4" w:space="0" w:color="4E67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67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B57FC7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5ECCF3" w:themeColor="accent2"/>
        <w:bottom w:val="single" w:sz="4" w:space="0" w:color="5ECCF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ECCF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B57FC7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A7EA52" w:themeColor="accent3"/>
        <w:bottom w:val="single" w:sz="4" w:space="0" w:color="A7EA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EA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B57FC7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5DCEAF" w:themeColor="accent4"/>
        <w:bottom w:val="single" w:sz="4" w:space="0" w:color="5DCE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DCE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B57FC7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8021" w:themeColor="accent5"/>
        <w:bottom w:val="single" w:sz="4" w:space="0" w:color="FF802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02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B57FC7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14124" w:themeColor="accent6"/>
        <w:bottom w:val="single" w:sz="4" w:space="0" w:color="F141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41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B57FC7"/>
    <w:pPr>
      <w:spacing w:after="0" w:line="240" w:lineRule="auto"/>
    </w:pPr>
    <w:rPr>
      <w:color w:val="31479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67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67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67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67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B57FC7"/>
    <w:pPr>
      <w:spacing w:after="0" w:line="240" w:lineRule="auto"/>
    </w:pPr>
    <w:rPr>
      <w:color w:val="11B1E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ECCF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ECCF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ECCF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ECCF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B57FC7"/>
    <w:pPr>
      <w:spacing w:after="0" w:line="240" w:lineRule="auto"/>
    </w:pPr>
    <w:rPr>
      <w:color w:val="80D21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EA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EA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EA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EA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B57FC7"/>
    <w:pPr>
      <w:spacing w:after="0" w:line="240" w:lineRule="auto"/>
    </w:pPr>
    <w:rPr>
      <w:color w:val="34AB8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CE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CE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CE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CE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B57FC7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02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02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02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02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B57FC7"/>
    <w:pPr>
      <w:spacing w:after="0" w:line="240" w:lineRule="auto"/>
    </w:pPr>
    <w:rPr>
      <w:color w:val="C226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41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41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41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41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57FC7"/>
    <w:rPr>
      <w:rFonts w:ascii="Consolas" w:hAnsi="Consolas"/>
      <w:sz w:val="22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  <w:insideV w:val="single" w:sz="8" w:space="0" w:color="86D8F6" w:themeColor="accent2" w:themeTint="BF"/>
      </w:tblBorders>
    </w:tblPr>
    <w:tcPr>
      <w:shd w:val="clear" w:color="auto" w:fill="D6F2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D8F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  <w:insideV w:val="single" w:sz="8" w:space="0" w:color="BCEF7D" w:themeColor="accent3" w:themeTint="BF"/>
      </w:tblBorders>
    </w:tblPr>
    <w:tcPr>
      <w:shd w:val="clear" w:color="auto" w:fill="E9F9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EF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  <w:insideV w:val="single" w:sz="8" w:space="0" w:color="85DAC3" w:themeColor="accent4" w:themeTint="BF"/>
      </w:tblBorders>
    </w:tblPr>
    <w:tcPr>
      <w:shd w:val="clear" w:color="auto" w:fill="D6F3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A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  <w:insideV w:val="single" w:sz="8" w:space="0" w:color="FF9F58" w:themeColor="accent5" w:themeTint="BF"/>
      </w:tblBorders>
    </w:tblPr>
    <w:tcPr>
      <w:shd w:val="clear" w:color="auto" w:fill="FFDF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F5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  <w:insideV w:val="single" w:sz="8" w:space="0" w:color="F4705A" w:themeColor="accent6" w:themeTint="BF"/>
      </w:tblBorders>
    </w:tblPr>
    <w:tcPr>
      <w:shd w:val="clear" w:color="auto" w:fill="FBCF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7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cPr>
      <w:shd w:val="clear" w:color="auto" w:fill="D3D9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F4" w:themeFill="accent1" w:themeFillTint="33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tcBorders>
          <w:insideH w:val="single" w:sz="6" w:space="0" w:color="4E67C8" w:themeColor="accent1"/>
          <w:insideV w:val="single" w:sz="6" w:space="0" w:color="4E67C8" w:themeColor="accent1"/>
        </w:tcBorders>
        <w:shd w:val="clear" w:color="auto" w:fill="A6B3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cPr>
      <w:shd w:val="clear" w:color="auto" w:fill="D6F2F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FC" w:themeFill="accent2" w:themeFillTint="33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tcBorders>
          <w:insideH w:val="single" w:sz="6" w:space="0" w:color="5ECCF3" w:themeColor="accent2"/>
          <w:insideV w:val="single" w:sz="6" w:space="0" w:color="5ECCF3" w:themeColor="accent2"/>
        </w:tcBorders>
        <w:shd w:val="clear" w:color="auto" w:fill="AEE5F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cPr>
      <w:shd w:val="clear" w:color="auto" w:fill="E9F9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ADC" w:themeFill="accent3" w:themeFillTint="33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tcBorders>
          <w:insideH w:val="single" w:sz="6" w:space="0" w:color="A7EA52" w:themeColor="accent3"/>
          <w:insideV w:val="single" w:sz="6" w:space="0" w:color="A7EA52" w:themeColor="accent3"/>
        </w:tcBorders>
        <w:shd w:val="clear" w:color="auto" w:fill="D2F4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cPr>
      <w:shd w:val="clear" w:color="auto" w:fill="D6F3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E" w:themeFill="accent4" w:themeFillTint="33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tcBorders>
          <w:insideH w:val="single" w:sz="6" w:space="0" w:color="5DCEAF" w:themeColor="accent4"/>
          <w:insideV w:val="single" w:sz="6" w:space="0" w:color="5DCEAF" w:themeColor="accent4"/>
        </w:tcBorders>
        <w:shd w:val="clear" w:color="auto" w:fill="AEE6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cPr>
      <w:shd w:val="clear" w:color="auto" w:fill="FFDF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D2" w:themeFill="accent5" w:themeFillTint="33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tcBorders>
          <w:insideH w:val="single" w:sz="6" w:space="0" w:color="FF8021" w:themeColor="accent5"/>
          <w:insideV w:val="single" w:sz="6" w:space="0" w:color="FF8021" w:themeColor="accent5"/>
        </w:tcBorders>
        <w:shd w:val="clear" w:color="auto" w:fill="FFBF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cPr>
      <w:shd w:val="clear" w:color="auto" w:fill="FBCF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D3" w:themeFill="accent6" w:themeFillTint="33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tcBorders>
          <w:insideH w:val="single" w:sz="6" w:space="0" w:color="F14124" w:themeColor="accent6"/>
          <w:insideV w:val="single" w:sz="6" w:space="0" w:color="F14124" w:themeColor="accent6"/>
        </w:tcBorders>
        <w:shd w:val="clear" w:color="auto" w:fill="F89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9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3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3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2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5F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5F9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9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F4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F4A8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3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6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6D7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F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F9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91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67C8" w:themeColor="accen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shd w:val="clear" w:color="auto" w:fill="D3D9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CCF3" w:themeColor="accent2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shd w:val="clear" w:color="auto" w:fill="D6F2FC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EA52" w:themeColor="accent3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shd w:val="clear" w:color="auto" w:fill="E9F9D4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EAF" w:themeColor="accent4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shd w:val="clear" w:color="auto" w:fill="D6F3E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021" w:themeColor="accent5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shd w:val="clear" w:color="auto" w:fill="FFDFC8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4124" w:themeColor="accent6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shd w:val="clear" w:color="auto" w:fill="FBCFC8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67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67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67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9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CCF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CCF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2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EA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EA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9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E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E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0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0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41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41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9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9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3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B57FC7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B57FC7"/>
  </w:style>
  <w:style w:type="character" w:styleId="Nmerodepgina">
    <w:name w:val="page number"/>
    <w:basedOn w:val="Fuentedeprrafopredeter"/>
    <w:uiPriority w:val="99"/>
    <w:semiHidden/>
    <w:unhideWhenUsed/>
    <w:rsid w:val="00B57FC7"/>
  </w:style>
  <w:style w:type="table" w:styleId="Tablanormal1">
    <w:name w:val="Plain Table 1"/>
    <w:basedOn w:val="Tabla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57FC7"/>
    <w:rPr>
      <w:rFonts w:ascii="Consolas" w:hAnsi="Consolas"/>
      <w:sz w:val="22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918B2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B57FC7"/>
  </w:style>
  <w:style w:type="character" w:customStyle="1" w:styleId="SaludoCar">
    <w:name w:val="Saludo Car"/>
    <w:basedOn w:val="Fuentedeprrafopredeter"/>
    <w:link w:val="Saludo"/>
    <w:uiPriority w:val="99"/>
    <w:semiHidden/>
    <w:rsid w:val="00B57FC7"/>
  </w:style>
  <w:style w:type="paragraph" w:styleId="Firma">
    <w:name w:val="Signature"/>
    <w:basedOn w:val="Normal"/>
    <w:link w:val="FirmaC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B57FC7"/>
  </w:style>
  <w:style w:type="character" w:styleId="Textoennegrita">
    <w:name w:val="Strong"/>
    <w:basedOn w:val="Fuentedeprrafopredeter"/>
    <w:uiPriority w:val="22"/>
    <w:semiHidden/>
    <w:unhideWhenUsed/>
    <w:qFormat/>
    <w:rsid w:val="00B57FC7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&#243;nica\AppData\Roaming\Microsoft\Plantillas\Folleto%20de%20evento%20estacional%20(oto&#241;o).dotx" TargetMode="External"/></Relationships>
</file>

<file path=word/theme/theme1.xml><?xml version="1.0" encoding="utf-8"?>
<a:theme xmlns:a="http://schemas.openxmlformats.org/drawingml/2006/main" name="Office Theme">
  <a:themeElements>
    <a:clrScheme name="Transmisión de listas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 estacional (otoño)</Template>
  <TotalTime>0</TotalTime>
  <Pages>1</Pages>
  <Words>230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</dc:creator>
  <cp:keywords/>
  <dc:description/>
  <cp:lastModifiedBy>Sonia Villa Billone</cp:lastModifiedBy>
  <cp:revision>2</cp:revision>
  <cp:lastPrinted>2012-12-25T21:02:00Z</cp:lastPrinted>
  <dcterms:created xsi:type="dcterms:W3CDTF">2019-03-22T14:25:00Z</dcterms:created>
  <dcterms:modified xsi:type="dcterms:W3CDTF">2019-03-22T14:25:00Z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